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505" w:rsidRPr="00C86505" w:rsidRDefault="00C86505" w:rsidP="00C865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6505">
        <w:rPr>
          <w:rFonts w:ascii="Times New Roman" w:eastAsia="Times New Roman" w:hAnsi="Times New Roman" w:cs="Times New Roman"/>
          <w:sz w:val="24"/>
          <w:szCs w:val="24"/>
        </w:rPr>
        <w:t xml:space="preserve">FOSROC INC -- BRUSH-BOND POWDER -- 5610-00N048265 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Product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Identification  =====================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Product ID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:BRUSH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-BOND POWDER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MSDS Date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:04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/08/1993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FSC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:5610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NIIN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:00N048265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MSDS Number: BVCCL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 Responsible Party 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Company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Name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:FOSROC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INC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Address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:55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SKYLINE DR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City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:PLAINVIEW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State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:NY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ZIP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:11803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Country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:US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Info Phone Num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:800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-645-3954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Emergency Phone Num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:800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-424-9300 (CHEMTREC)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CAGE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:GO196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 Contractor Identification 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Company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Name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:FOSROC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INC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Address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:55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SKYLINE DRIVE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City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:PLAINVIEW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State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:NY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ZIP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:11803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Country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:US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Phone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:516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-935-9100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CAGE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:GO196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Composition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/Information on Ingredients  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Ingred</w:t>
      </w:r>
      <w:proofErr w:type="spell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Name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:PORTLAND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CEMENT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CAS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:65997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-15-1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RTECS #:VV8770000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OSHA PEL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:15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 TDUST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ACGIH TLV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:10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 TDUST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Ingred</w:t>
      </w:r>
      <w:proofErr w:type="spell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Name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:SILICA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, CRYSTALLINE - QUARTZ; (SILICA SAND)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CAS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:14808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-60-7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RTECS #:VV7330000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OSHA PEL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:0.1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 RDUST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ACGIH TLV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:0.1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 RDUST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Ingred</w:t>
      </w:r>
      <w:proofErr w:type="spell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Name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:CALCIUM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OXIDE; (LIME)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CAS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:1305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-78-8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RTECS #:EW3100000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OSHA PEL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:5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ACGIH TLV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:2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MG/M3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Hazards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Identification  =====================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LD50 LC50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Mixture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:NONE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SPECIFIED BY MANUFACTURER.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Routes of Entry: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Inhalation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:YES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Skin:NO</w:t>
      </w:r>
      <w:proofErr w:type="spell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Ingestion:NO</w:t>
      </w:r>
      <w:proofErr w:type="spell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Reports of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Carcinogenicity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:NTP:YES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IARC:YES</w:t>
      </w:r>
      <w:r w:rsidRPr="00C86505">
        <w:rPr>
          <w:rFonts w:ascii="Courier New" w:eastAsia="Times New Roman" w:hAnsi="Courier New" w:cs="Courier New"/>
          <w:sz w:val="20"/>
          <w:szCs w:val="20"/>
        </w:rPr>
        <w:tab/>
        <w:t xml:space="preserve">  OSHA:NO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Health Hazards Acute and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Chronic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:EYES:CAN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CAUSE IRRITATION, REDNESS,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TEARING,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BLURRED VISION. SKIN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:CAN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CAUSE IRRITATION, BURNS.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INHALATION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:CAN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CAUSE INJURY TO LUNGS. INGESTION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:CAN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CAUSE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GASTROINTESTINAL IRRITATION.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CHRONIC: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SILICOSIS  MAY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DEVELOP AFTER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PROLONGED EXPOSURE.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Explanation of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Carcinogenicity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:SILICA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, CRYSTALLINE-QUARTZ:IARC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MONOGRAPHS, SUPPLEMENT. VOL 7, PG 341, 1987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:GROUP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2A. NTP 6TH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ANNUAL REPORT ON (SUPDAT)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Effects of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Overexposure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:SEE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HEALTH HAZARDS.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Medical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Cond</w:t>
      </w:r>
      <w:proofErr w:type="spell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Aggravated by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Exposure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:NONE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SPECIFIED BY MANUFACTURER.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First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Aid Measures  =======================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First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Aid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:EYES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: FLUSH WITH LARGE AMOUNTS OF WATER, LIFTING UPPER &amp;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LOWER LIDS OCCASIONALLY. SEE MD IMMEDIATELY. SKIN: THOROUGHLY WASH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EXPOSED AREA WITH SOAP &amp; WATER.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REMOVE CONTAMINATED CLOTHING.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LAUNDER CONTAM INATED CLOTHING BEFORE RE-USE. INHALATION: KEEP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PERSON WARM, QUIET &amp; SEE MD IMMEDIATELY.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INGESTION: DO NOT INDUCE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VOMITING.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KEEP PERSON WARM, QUIET &amp; SEE MD IMMEDIATELY.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Fire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Fighting Measures  =====================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Extinguishing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Media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:MEDIA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SUITABLE FOR SURROUNDING FIRE 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NON-COMBUSTIBLE.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Fire Fighting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Procedures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:USE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NIOSH/MSHA APPROVED SCBA AND FULL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PROTECTIVE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EQUIPMENT 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Accidental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Release Measures  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Spill Release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Procedures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:SMALL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SPILL: CLEAN UP BY USE OF DUSTLESS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METHODS.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Neutralizing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Agent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:NONE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SPECIFIED BY MANUFACTURER.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======================</w:t>
      </w:r>
      <w:r w:rsidRPr="00C86505">
        <w:rPr>
          <w:rFonts w:ascii="Courier New" w:eastAsia="Times New Roman" w:hAnsi="Courier New" w:cs="Courier New"/>
          <w:sz w:val="20"/>
          <w:szCs w:val="20"/>
        </w:rPr>
        <w:tab/>
        <w:t xml:space="preserve">Handling and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Storage  =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=====================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Handling and Storage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Precautions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:CNTNRS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OF MATL MAY BE HAZ WHEN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EMPTIED.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SINCE EMPTIED CNTNRS RETAIN PROD RESIDUES (VAP, LIQ &amp;/OR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SOLID), ALL HAZ PREC GIVEN IN MSDS MUST BE OBSERVED.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Other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Precautions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:KEEP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OUT OF REACH OF CHILDREN.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Exposure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Controls/Personal Protection  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Respiratory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Protection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:NIOSH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/MSHA RESPIRATOR (DUST FILTER TYPE IN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COMPLIANCE WITH OSHA STD 29 CFR 1910.134).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Ventilation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:PROVIDE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SUFFICIENT MECHANICAL (GENERAL) AND/OR LOCAL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EXHAUST VENTILATION TO MAINTAIN EXPOSURE BELOW TLV'S.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Protective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Gloves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:CHEMICAL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RESISTANT SUCH AS BUNA-N.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Eye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Protection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:ANSI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APPVD CHEM WORK GOGG 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Other Protective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Equipment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:TO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PREVENT REPEATED OR PROLONGED SKIN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CONTACT WEAR IMPERVIOUS CLOTHING AND BOOTS.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Work Hygienic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Practices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:NONE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SPECIFIED BY MANUFACTURER.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Supplemental Safety and Health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EXPLAN OF CARCIN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:CARCINOGENS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, 1991:ANTICPATED TO BE CARCINOGEN.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Physical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/Chemical Properties  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HCC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:N1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Vapor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Density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:HVR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>/AIR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Evaporation Rate &amp;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Reference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:SLOWER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THAN ETHER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Appearance and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Odor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:GREY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POWDER WITH NO ODOR.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lastRenderedPageBreak/>
        <w:t>Percent Volatiles by Volume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:0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Stability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and Reactivity Data  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Stability Indicator/Materials to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Avoid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:YES</w:t>
      </w:r>
      <w:proofErr w:type="spellEnd"/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AVOID CONTACT WITH ACID MINERALS.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Stability Condition to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Avoid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:NONE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SPECIFIED BY MANUFACTURER.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Hazardous Decomposition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Products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:MAY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FORM TOXIC MATERIALS - CALCIUM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OXIDES, SILICATES AND SULFATE.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>===================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=  Disposal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Considerations  ====================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Waste Disposal </w:t>
      </w:r>
      <w:proofErr w:type="spellStart"/>
      <w:r w:rsidRPr="00C86505">
        <w:rPr>
          <w:rFonts w:ascii="Courier New" w:eastAsia="Times New Roman" w:hAnsi="Courier New" w:cs="Courier New"/>
          <w:sz w:val="20"/>
          <w:szCs w:val="20"/>
        </w:rPr>
        <w:t>Methods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:DISPOSE</w:t>
      </w:r>
      <w:proofErr w:type="spellEnd"/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OF IN ACCORDANCE WITH LOCAL, STATE AND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FEDERAL REGULATIONS.</w:t>
      </w:r>
      <w:proofErr w:type="gramEnd"/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Disclaimer (provided with this information by the compiling agencies):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This information is formulated for use by elements of the Department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of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Defense.  The United States of America in no manner whatsoever,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expressly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or implied, warrants this information to be accurate and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disclaims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all liability for its use.  Any person utilizing this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document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should seek competent professional advice to verify and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assume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responsibility for the suitability of this information to their</w:t>
      </w:r>
    </w:p>
    <w:p w:rsidR="00C86505" w:rsidRPr="00C86505" w:rsidRDefault="00C86505" w:rsidP="00C865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86505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C86505">
        <w:rPr>
          <w:rFonts w:ascii="Courier New" w:eastAsia="Times New Roman" w:hAnsi="Courier New" w:cs="Courier New"/>
          <w:sz w:val="20"/>
          <w:szCs w:val="20"/>
        </w:rPr>
        <w:t>particular</w:t>
      </w:r>
      <w:proofErr w:type="gramEnd"/>
      <w:r w:rsidRPr="00C86505">
        <w:rPr>
          <w:rFonts w:ascii="Courier New" w:eastAsia="Times New Roman" w:hAnsi="Courier New" w:cs="Courier New"/>
          <w:sz w:val="20"/>
          <w:szCs w:val="20"/>
        </w:rPr>
        <w:t xml:space="preserve"> situation.</w:t>
      </w:r>
    </w:p>
    <w:p w:rsidR="00AD6493" w:rsidRDefault="00AD6493"/>
    <w:sectPr w:rsidR="00AD6493" w:rsidSect="00AD64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C86505"/>
    <w:rsid w:val="0007777D"/>
    <w:rsid w:val="00132260"/>
    <w:rsid w:val="001C5C2F"/>
    <w:rsid w:val="002546CF"/>
    <w:rsid w:val="00466C46"/>
    <w:rsid w:val="004B45CE"/>
    <w:rsid w:val="004F74F0"/>
    <w:rsid w:val="005B18CF"/>
    <w:rsid w:val="00663600"/>
    <w:rsid w:val="006B537B"/>
    <w:rsid w:val="006C3285"/>
    <w:rsid w:val="00766F10"/>
    <w:rsid w:val="007E09CF"/>
    <w:rsid w:val="008631A1"/>
    <w:rsid w:val="008A519F"/>
    <w:rsid w:val="00943AFB"/>
    <w:rsid w:val="009C684E"/>
    <w:rsid w:val="009E3EA2"/>
    <w:rsid w:val="00AA5ADA"/>
    <w:rsid w:val="00AD6493"/>
    <w:rsid w:val="00B1128D"/>
    <w:rsid w:val="00B62EAB"/>
    <w:rsid w:val="00B732B8"/>
    <w:rsid w:val="00BD5232"/>
    <w:rsid w:val="00BE2A3A"/>
    <w:rsid w:val="00C02735"/>
    <w:rsid w:val="00C7023E"/>
    <w:rsid w:val="00C74424"/>
    <w:rsid w:val="00C86505"/>
    <w:rsid w:val="00CB5FAA"/>
    <w:rsid w:val="00D701B3"/>
    <w:rsid w:val="00E52622"/>
    <w:rsid w:val="00EB31CC"/>
    <w:rsid w:val="00EC1D7E"/>
    <w:rsid w:val="00F4163F"/>
    <w:rsid w:val="00F5030C"/>
    <w:rsid w:val="00F8535A"/>
    <w:rsid w:val="00FC4EAF"/>
    <w:rsid w:val="00FD6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4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865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86505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9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728</Words>
  <Characters>4154</Characters>
  <Application>Microsoft Office Word</Application>
  <DocSecurity>0</DocSecurity>
  <Lines>34</Lines>
  <Paragraphs>9</Paragraphs>
  <ScaleCrop>false</ScaleCrop>
  <Company> </Company>
  <LinksUpToDate>false</LinksUpToDate>
  <CharactersWithSpaces>4873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Harris</dc:creator>
  <cp:lastModifiedBy>Joseph Harris</cp:lastModifiedBy>
  <cp:revision>1</cp:revision>
  <dcterms:created xsi:type="dcterms:W3CDTF">2015-01-20T21:48:00Z</dcterms:created>
  <dcterms:modified xsi:type="dcterms:W3CDTF">2015-01-20T21:49:00Z</dcterms:modified>
</cp:coreProperties>
</file>